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9F" w:rsidRDefault="006A2A9F" w:rsidP="00856A4D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SIRALI EKSPER ATAMA SİSTEMİ EKSPERTİZ UYGULAMALARINA İLİŞKİN SİGORTA EKSPERLERİ İCRA KOMİTESİ DUYURUSU</w:t>
      </w:r>
    </w:p>
    <w:p w:rsidR="006A2A9F" w:rsidRDefault="006A2A9F" w:rsidP="00856A4D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(2026/8)</w:t>
      </w:r>
    </w:p>
    <w:p w:rsidR="006A2A9F" w:rsidRDefault="006A2A9F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t>Konu: Değer Kaybı Ekspertiz Raporlarında Açıklama, Not ve Hukuki Değerlendirmelere İlişkin Uygulama Esasları</w:t>
      </w:r>
    </w:p>
    <w:p w:rsidR="006A2A9F" w:rsidRPr="00694C50" w:rsidRDefault="006A2A9F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Değerli Meslektaşlarımız,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Değer kaybı ekspertiz raporlarının incelenmesi sırasında, bazı raporlarda Değer Kaybı Rapor Genelgesinde öngörülen rapor formatı ve açıklamaların dışında; genel şart hükümlerine, mevzuatın uygulanmasına veya hukuki nitelendirmelere ilişkin eksper değerlendirmelerine yer verildiği görülmektedir.</w:t>
      </w:r>
    </w:p>
    <w:p w:rsid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Uygulama birliğinin sağlanması ve ekspertiz raporlarının teknik tespit sınırları içerisinde düzenlenmesi amacıyla aşağıdaki hususlara dikkat edilmesi gerekmektedir.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t>1. DEĞER KAYBI RAPOR GENELGESİNDE YER ALAN NOT VE AÇIKLAMALAR EKSİKSİZ OLARAK RAPORA YANSITILMALIDIR.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 xml:space="preserve">Değer kaybı ekspertiz raporlarında, ilgili Genelge ile belirlenen rapor formatında yer alan </w:t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>zorunlu bilgi, açıklama ve notların tamamına titizlikle yer verilmesi gerekmektedir.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Sigorta şirketinin raporlama ekranında söz konusu alanların veya açıklamaların tamamının bulunmaması, Genelgede öngörülen bilgi ve notların rapora alınmamasına gerekçe oluşturmamalıdır.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t>Şirket ekranında alan bulunmasa dahi, Genelgede öngörülen açıklama ve notların ekspertiz raporunda eksiksiz şekilde yer alması eksperin sorumluluğundadır.</w:t>
      </w:r>
    </w:p>
    <w:p w:rsid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Genelgede yer alan not ve açıklamaların sigorta şirketlerinin raporlama ekranlarına eksiksiz biçimde yansıtılması konusunda ilgili sigorta şirketleri ve yazılım firmaları ayrıca bilgilendirilmiştir.</w:t>
      </w:r>
    </w:p>
    <w:p w:rsid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Genelgede yer alan notlar dışında </w:t>
      </w:r>
      <w:r w:rsidR="006A2A9F">
        <w:rPr>
          <w:rFonts w:ascii="Times New Roman" w:hAnsi="Times New Roman" w:cs="Times New Roman"/>
          <w:sz w:val="24"/>
          <w:szCs w:val="24"/>
        </w:rPr>
        <w:t>“</w:t>
      </w:r>
      <w:r w:rsidR="006A2A9F" w:rsidRPr="006A2A9F">
        <w:rPr>
          <w:rFonts w:ascii="Times New Roman" w:hAnsi="Times New Roman" w:cs="Times New Roman"/>
          <w:sz w:val="24"/>
          <w:szCs w:val="24"/>
        </w:rPr>
        <w:t xml:space="preserve">Reel Piyasa Analiz Yöntemi Esasıyla Hesaplama Rehberi Uygulama </w:t>
      </w:r>
      <w:proofErr w:type="spellStart"/>
      <w:r w:rsidR="006A2A9F" w:rsidRPr="006A2A9F">
        <w:rPr>
          <w:rFonts w:ascii="Times New Roman" w:hAnsi="Times New Roman" w:cs="Times New Roman"/>
          <w:sz w:val="24"/>
          <w:szCs w:val="24"/>
        </w:rPr>
        <w:t>Esasları</w:t>
      </w:r>
      <w:r w:rsidR="006A2A9F">
        <w:rPr>
          <w:rFonts w:ascii="Times New Roman" w:hAnsi="Times New Roman" w:cs="Times New Roman"/>
          <w:sz w:val="24"/>
          <w:szCs w:val="24"/>
        </w:rPr>
        <w:t>”nda</w:t>
      </w:r>
      <w:proofErr w:type="spellEnd"/>
      <w:r w:rsidR="006A2A9F">
        <w:rPr>
          <w:rFonts w:ascii="Times New Roman" w:hAnsi="Times New Roman" w:cs="Times New Roman"/>
          <w:sz w:val="24"/>
          <w:szCs w:val="24"/>
        </w:rPr>
        <w:t xml:space="preserve"> belirtilen kurallara ilişkin atıflara raporda yer verilebilir. Bunlarında dışında rapora ilave edilebilecek tek husus teknik değerlendirmelerdir. 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t>2. EKSPERİN RAPORA İLAVE EDECEĞİ AÇIKLAMALAR TEKNİK TESPİT VE DEĞER KAYBI HESABINI ETKİLEYEN SOMUT BULGULARLA SINIRLI OLMALIDIR.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Eksper, Genelgede öngörülen standart açıklamaların dışında, incelemeye konu araca özgü ve değer kaybı değerlendirmesini etkileyen teknik hususları raporunda ayrıca açıklayabilir.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Bu kapsamda özellikle;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i/>
          <w:iCs/>
          <w:sz w:val="24"/>
          <w:szCs w:val="24"/>
        </w:rPr>
        <w:lastRenderedPageBreak/>
        <w:t>• Araçta tespit edilen önceki hasarlar ve onarımlar,</w:t>
      </w:r>
      <w:r w:rsidRPr="00694C50">
        <w:rPr>
          <w:rFonts w:ascii="Times New Roman" w:hAnsi="Times New Roman" w:cs="Times New Roman"/>
          <w:sz w:val="24"/>
          <w:szCs w:val="24"/>
        </w:rPr>
        <w:br/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 xml:space="preserve">• Aracın genel </w:t>
      </w:r>
      <w:proofErr w:type="spellStart"/>
      <w:r w:rsidRPr="00694C50">
        <w:rPr>
          <w:rFonts w:ascii="Times New Roman" w:hAnsi="Times New Roman" w:cs="Times New Roman"/>
          <w:i/>
          <w:iCs/>
          <w:sz w:val="24"/>
          <w:szCs w:val="24"/>
        </w:rPr>
        <w:t>kondüsyonu</w:t>
      </w:r>
      <w:proofErr w:type="spellEnd"/>
      <w:r w:rsidRPr="00694C5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94C50">
        <w:rPr>
          <w:rFonts w:ascii="Times New Roman" w:hAnsi="Times New Roman" w:cs="Times New Roman"/>
          <w:sz w:val="24"/>
          <w:szCs w:val="24"/>
        </w:rPr>
        <w:br/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>• İncelemeye konu hasarla önceki hasarlar arasındaki teknik ilişki,</w:t>
      </w:r>
      <w:r w:rsidRPr="00694C50">
        <w:rPr>
          <w:rFonts w:ascii="Times New Roman" w:hAnsi="Times New Roman" w:cs="Times New Roman"/>
          <w:sz w:val="24"/>
          <w:szCs w:val="24"/>
        </w:rPr>
        <w:br/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>• Değer kaybını artıran veya azaltan araca özgü teknik durumlar,</w:t>
      </w:r>
      <w:r w:rsidRPr="00694C50">
        <w:rPr>
          <w:rFonts w:ascii="Times New Roman" w:hAnsi="Times New Roman" w:cs="Times New Roman"/>
          <w:sz w:val="24"/>
          <w:szCs w:val="24"/>
        </w:rPr>
        <w:br/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>• Değişen, onarılan veya boyanan parçaların niteliğine ilişkin tespitler,</w:t>
      </w:r>
      <w:r w:rsidRPr="00694C50">
        <w:rPr>
          <w:rFonts w:ascii="Times New Roman" w:hAnsi="Times New Roman" w:cs="Times New Roman"/>
          <w:sz w:val="24"/>
          <w:szCs w:val="24"/>
        </w:rPr>
        <w:br/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>• Piyasa rayiç araştırmasında dikkate alınan araca özgü teknik özellikler,</w:t>
      </w:r>
      <w:r w:rsidRPr="00694C50">
        <w:rPr>
          <w:rFonts w:ascii="Times New Roman" w:hAnsi="Times New Roman" w:cs="Times New Roman"/>
          <w:sz w:val="24"/>
          <w:szCs w:val="24"/>
        </w:rPr>
        <w:br/>
      </w:r>
      <w:r w:rsidRPr="00694C50">
        <w:rPr>
          <w:rFonts w:ascii="Times New Roman" w:hAnsi="Times New Roman" w:cs="Times New Roman"/>
          <w:i/>
          <w:iCs/>
          <w:sz w:val="24"/>
          <w:szCs w:val="24"/>
        </w:rPr>
        <w:t>• Hesaplama sonucunu etkileyen ve eksper tarafından somut olarak tespit edilen diğer teknik hususlar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proofErr w:type="gramStart"/>
      <w:r w:rsidRPr="00694C50">
        <w:rPr>
          <w:rFonts w:ascii="Times New Roman" w:hAnsi="Times New Roman" w:cs="Times New Roman"/>
          <w:sz w:val="24"/>
          <w:szCs w:val="24"/>
        </w:rPr>
        <w:t>gerekçeleriyle</w:t>
      </w:r>
      <w:proofErr w:type="gramEnd"/>
      <w:r w:rsidRPr="00694C50">
        <w:rPr>
          <w:rFonts w:ascii="Times New Roman" w:hAnsi="Times New Roman" w:cs="Times New Roman"/>
          <w:sz w:val="24"/>
          <w:szCs w:val="24"/>
        </w:rPr>
        <w:t xml:space="preserve"> birlikte raporda belirtilebilir.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i/>
          <w:iCs/>
          <w:sz w:val="24"/>
          <w:szCs w:val="24"/>
        </w:rPr>
        <w:t>Bu açıklamalar, eksperin kendi teknik incelemesine ve dosyada doğrulanabilir somut verilere dayanmalıdır.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t>3. RAPORLARDA GEREKSİZ HUKUKİ GÖRÜŞ VE NİTELENDİRMELERE YER VERİLMEMELİDİR.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Ekspertiz raporunun amacı, eksperin uzmanlık alanındaki teknik tespitlerini, değer kaybı hesabını ve bu hesabın dayanaklarını ortaya koymaktır.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Bu nedenle, Değer Kaybı Rapor Genelgesinde öngörülen standart açıklamalar dışında;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C50">
        <w:rPr>
          <w:rFonts w:ascii="Times New Roman" w:hAnsi="Times New Roman" w:cs="Times New Roman"/>
          <w:sz w:val="24"/>
          <w:szCs w:val="24"/>
        </w:rPr>
        <w:t>Genel şartların hukuken uygulanıp uygulanamayacağı,</w:t>
      </w:r>
      <w:r w:rsidRPr="00694C50">
        <w:rPr>
          <w:rFonts w:ascii="Times New Roman" w:hAnsi="Times New Roman" w:cs="Times New Roman"/>
          <w:sz w:val="24"/>
          <w:szCs w:val="24"/>
        </w:rPr>
        <w:br/>
        <w:t>• Bir düzenlemenin başka bir hukuk normu karşısındaki geçerliliği,</w:t>
      </w:r>
      <w:r w:rsidRPr="00694C50">
        <w:rPr>
          <w:rFonts w:ascii="Times New Roman" w:hAnsi="Times New Roman" w:cs="Times New Roman"/>
          <w:sz w:val="24"/>
          <w:szCs w:val="24"/>
        </w:rPr>
        <w:br/>
        <w:t>• Yargı mercilerinin hangi hukuki değerlendirmeyi yapması gerektiği,</w:t>
      </w:r>
      <w:r w:rsidRPr="00694C50">
        <w:rPr>
          <w:rFonts w:ascii="Times New Roman" w:hAnsi="Times New Roman" w:cs="Times New Roman"/>
          <w:sz w:val="24"/>
          <w:szCs w:val="24"/>
        </w:rPr>
        <w:br/>
        <w:t>• Tazminat talebinin hukuken kabul veya reddedilmesi gerektiği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C50">
        <w:rPr>
          <w:rFonts w:ascii="Times New Roman" w:hAnsi="Times New Roman" w:cs="Times New Roman"/>
          <w:sz w:val="24"/>
          <w:szCs w:val="24"/>
        </w:rPr>
        <w:t>gibi</w:t>
      </w:r>
      <w:proofErr w:type="gramEnd"/>
      <w:r w:rsidRPr="00694C50">
        <w:rPr>
          <w:rFonts w:ascii="Times New Roman" w:hAnsi="Times New Roman" w:cs="Times New Roman"/>
          <w:sz w:val="24"/>
          <w:szCs w:val="24"/>
        </w:rPr>
        <w:t xml:space="preserve"> eksperin teknik tespit görevinin dışında kalan hukuki değerlendirme ve yorumlara raporda yer verilmemelidir.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Mevzuatın raporda bulunmasını öngördüğü açıklama ve atıflar ise aynen ve eksiksiz olarak kullanılmalıdır.</w:t>
      </w:r>
    </w:p>
    <w:p w:rsid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Dolayısıyla amaç, raporlardan mevzuat dayanaklarını çıkarmak değil; Genelgede öngörülmeyen kişisel hukuki yorumların teknik ekspertiz raporuna ilave edilmemesidir.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t>4. TEKNİK KANAAT İLE HUKUKİ KANAAT BİRBİRİNDEN AYRILMALIDIR.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Eksper;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“Arka tampon plastik olduğundan yapılan işlem piyasa değerini teknik olarak etkilememiştir.”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C50">
        <w:rPr>
          <w:rFonts w:ascii="Times New Roman" w:hAnsi="Times New Roman" w:cs="Times New Roman"/>
          <w:sz w:val="24"/>
          <w:szCs w:val="24"/>
        </w:rPr>
        <w:t>veya</w:t>
      </w:r>
      <w:proofErr w:type="gramEnd"/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“Önceki hasar kaydı ve mevcut onarım birlikte değerlendirildiğinde, söz konusu parçanın ikinci el piyasa değerine etkisi hesaplamada dikkate alınmıştır.”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proofErr w:type="gramStart"/>
      <w:r w:rsidRPr="00694C50">
        <w:rPr>
          <w:rFonts w:ascii="Times New Roman" w:hAnsi="Times New Roman" w:cs="Times New Roman"/>
          <w:sz w:val="24"/>
          <w:szCs w:val="24"/>
        </w:rPr>
        <w:t>şeklinde</w:t>
      </w:r>
      <w:proofErr w:type="gramEnd"/>
      <w:r w:rsidRPr="00694C50">
        <w:rPr>
          <w:rFonts w:ascii="Times New Roman" w:hAnsi="Times New Roman" w:cs="Times New Roman"/>
          <w:sz w:val="24"/>
          <w:szCs w:val="24"/>
        </w:rPr>
        <w:t xml:space="preserve"> teknik tespit ve gerekçesini açıklayabilir.</w:t>
      </w:r>
    </w:p>
    <w:p w:rsid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Buna karşılık, teknik tespitin ötesine geçerek bir mevzuat hükmünün hukuki geçerliliği, uygulanabilirliği veya uyuşmazlığın hukuki sonucu hakkında ayrıca görüş oluşturulmamalıdır.</w:t>
      </w:r>
    </w:p>
    <w:p w:rsidR="00730335" w:rsidRDefault="00730335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</w:p>
    <w:p w:rsidR="00694C50" w:rsidRP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RAPORUN GEREKÇELİ OLMASI ESASTIR</w:t>
      </w:r>
      <w:r w:rsidRPr="00694C50">
        <w:rPr>
          <w:rFonts w:ascii="Times New Roman" w:hAnsi="Times New Roman" w:cs="Times New Roman"/>
          <w:sz w:val="24"/>
          <w:szCs w:val="24"/>
        </w:rPr>
        <w:t>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Bu duyuru, raporların yalnızca rakamsal hesaplamadan ibaret düzenlenmesi gerektiği anlamına gelmemektedir.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Aksine, değer kaybı tutarının hangi teknik veriler ve tespitler sonucunda belirlendiğinin rapordan anlaşılabilmesi gerekmektedir.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Eksperin kanaati gerekçeli olmalı; ancak gerekçe teknik uzmanlık alanı içerisinde kalmalıdır.</w:t>
      </w:r>
    </w:p>
    <w:p w:rsid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 xml:space="preserve">Bu nedenle rayiç değer tespiti, kilometre, kullanım şekli, önceki hasarlar, onarımın niteliği, değişen veya onarılan parçalar, aracın genel </w:t>
      </w:r>
      <w:proofErr w:type="spellStart"/>
      <w:r w:rsidRPr="00694C50">
        <w:rPr>
          <w:rFonts w:ascii="Times New Roman" w:hAnsi="Times New Roman" w:cs="Times New Roman"/>
          <w:sz w:val="24"/>
          <w:szCs w:val="24"/>
        </w:rPr>
        <w:t>kondüsyonu</w:t>
      </w:r>
      <w:proofErr w:type="spellEnd"/>
      <w:r w:rsidRPr="00694C50">
        <w:rPr>
          <w:rFonts w:ascii="Times New Roman" w:hAnsi="Times New Roman" w:cs="Times New Roman"/>
          <w:sz w:val="24"/>
          <w:szCs w:val="24"/>
        </w:rPr>
        <w:t xml:space="preserve"> ve değer kaybını somut olarak etkileyen diğer hususlar gerektiğinde açıkça belirtilmelidir.</w:t>
      </w:r>
    </w:p>
    <w:p w:rsidR="00694C50" w:rsidRPr="00694C50" w:rsidRDefault="00694C50" w:rsidP="00694C50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A2A9F" w:rsidRPr="006A2A9F" w:rsidRDefault="006A2A9F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2A9F">
        <w:rPr>
          <w:rFonts w:ascii="Times New Roman" w:hAnsi="Times New Roman" w:cs="Times New Roman"/>
          <w:sz w:val="24"/>
          <w:szCs w:val="24"/>
        </w:rPr>
        <w:t>Bu itibarla;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• Değer Kaybı Rapor Genelgesinde öngörülen tüm bilgi, not ve açıklamalar eksiksiz şekilde rapora alınmalıdır.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• Sigorta şirketi ekranında ilgili alanın bulunmaması, Genelgede öngörülen açıklamanın rapordan çıkarılmasına gerekçe değildir.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 xml:space="preserve">• Eksper, araca özgü eski hasar, genel </w:t>
      </w:r>
      <w:proofErr w:type="spellStart"/>
      <w:r w:rsidRPr="00694C50">
        <w:rPr>
          <w:rFonts w:ascii="Times New Roman" w:hAnsi="Times New Roman" w:cs="Times New Roman"/>
          <w:sz w:val="24"/>
          <w:szCs w:val="24"/>
        </w:rPr>
        <w:t>kondüsyon</w:t>
      </w:r>
      <w:proofErr w:type="spellEnd"/>
      <w:r w:rsidRPr="00694C50">
        <w:rPr>
          <w:rFonts w:ascii="Times New Roman" w:hAnsi="Times New Roman" w:cs="Times New Roman"/>
          <w:sz w:val="24"/>
          <w:szCs w:val="24"/>
        </w:rPr>
        <w:t xml:space="preserve"> ve değer kaybını artıran veya azaltan teknik bulgularını gerekçeleriyle rapora eklemelidir.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• Genelgede öngörülen standart mevzuat açıklamaları dışında, eksperin görev alanını aşan kişisel hukuki yorum ve değerlendirmeler rapora eklenmemelidir.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• Raporda yapılan her ilave değerlendirme, mümkün olduğunca somut teknik tespit ve belgeye dayanmalıdır.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• Değer kaybı tutarının hangi gerekçeyle belirlendiği rapordan açıkça anlaşılmalıdır.</w:t>
      </w:r>
    </w:p>
    <w:p w:rsidR="00694C50" w:rsidRPr="00694C50" w:rsidRDefault="00694C50" w:rsidP="006A2A9F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Değer kaybı ekspertiz raporlarının ülke genelinde aynı esaslar çerçevesinde, teknik yönden gerekçeli ve ilgili Genelge ile belirlenen rapor formatına uygun olarak düzenlenmesi konusunda tüm meslektaşlarımızın gerekli hassasiyeti göstermeleri gerekmektedir.</w:t>
      </w:r>
    </w:p>
    <w:p w:rsidR="00694C50" w:rsidRDefault="00694C50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94C50">
        <w:rPr>
          <w:rFonts w:ascii="Times New Roman" w:hAnsi="Times New Roman" w:cs="Times New Roman"/>
          <w:sz w:val="24"/>
          <w:szCs w:val="24"/>
        </w:rPr>
        <w:t>Bilgilerinizi ve gereğini rica ederiz.</w:t>
      </w:r>
    </w:p>
    <w:p w:rsidR="006A2A9F" w:rsidRDefault="006A2A9F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Saygılarımızla,</w:t>
      </w:r>
    </w:p>
    <w:p w:rsidR="006A2A9F" w:rsidRPr="00694C50" w:rsidRDefault="006A2A9F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</w:p>
    <w:p w:rsidR="00694C50" w:rsidRPr="006A2A9F" w:rsidRDefault="006A2A9F" w:rsidP="00694C50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4"/>
          <w:szCs w:val="24"/>
        </w:rPr>
      </w:pPr>
      <w:r w:rsidRPr="006A2A9F">
        <w:rPr>
          <w:rFonts w:ascii="Times New Roman" w:hAnsi="Times New Roman" w:cs="Times New Roman"/>
          <w:bCs/>
          <w:sz w:val="24"/>
          <w:szCs w:val="24"/>
        </w:rPr>
        <w:t xml:space="preserve">TOBB </w:t>
      </w:r>
      <w:r w:rsidR="00694C50" w:rsidRPr="006A2A9F">
        <w:rPr>
          <w:rFonts w:ascii="Times New Roman" w:hAnsi="Times New Roman" w:cs="Times New Roman"/>
          <w:bCs/>
          <w:sz w:val="24"/>
          <w:szCs w:val="24"/>
        </w:rPr>
        <w:t>Sigorta Eksperleri İcra Komitesi</w:t>
      </w:r>
    </w:p>
    <w:p w:rsidR="00CC667D" w:rsidRPr="00694C50" w:rsidRDefault="00CC667D">
      <w:pPr>
        <w:rPr>
          <w:rFonts w:ascii="Times New Roman" w:hAnsi="Times New Roman" w:cs="Times New Roman"/>
          <w:sz w:val="24"/>
          <w:szCs w:val="24"/>
        </w:rPr>
      </w:pPr>
    </w:p>
    <w:sectPr w:rsidR="00CC667D" w:rsidRPr="00694C5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335" w:rsidRDefault="00730335" w:rsidP="00730335">
      <w:pPr>
        <w:spacing w:after="0" w:line="240" w:lineRule="auto"/>
      </w:pPr>
      <w:r>
        <w:separator/>
      </w:r>
    </w:p>
  </w:endnote>
  <w:endnote w:type="continuationSeparator" w:id="0">
    <w:p w:rsidR="00730335" w:rsidRDefault="00730335" w:rsidP="0073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8374953"/>
      <w:docPartObj>
        <w:docPartGallery w:val="Page Numbers (Bottom of Page)"/>
        <w:docPartUnique/>
      </w:docPartObj>
    </w:sdtPr>
    <w:sdtEndPr/>
    <w:sdtContent>
      <w:p w:rsidR="00730335" w:rsidRDefault="0073033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30335" w:rsidRDefault="007303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335" w:rsidRDefault="00730335" w:rsidP="00730335">
      <w:pPr>
        <w:spacing w:after="0" w:line="240" w:lineRule="auto"/>
      </w:pPr>
      <w:r>
        <w:separator/>
      </w:r>
    </w:p>
  </w:footnote>
  <w:footnote w:type="continuationSeparator" w:id="0">
    <w:p w:rsidR="00730335" w:rsidRDefault="00730335" w:rsidP="00730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50"/>
    <w:rsid w:val="00694C50"/>
    <w:rsid w:val="006A2A9F"/>
    <w:rsid w:val="00730335"/>
    <w:rsid w:val="00856A4D"/>
    <w:rsid w:val="00CC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7206D-308E-4FC3-A68B-DD3F3137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4C50"/>
    <w:pPr>
      <w:spacing w:before="100" w:beforeAutospacing="1" w:after="100" w:afterAutospacing="1" w:line="240" w:lineRule="auto"/>
    </w:pPr>
    <w:rPr>
      <w:rFonts w:ascii="Calibri" w:hAnsi="Calibri" w:cs="Calibri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30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30335"/>
  </w:style>
  <w:style w:type="paragraph" w:styleId="AltBilgi">
    <w:name w:val="footer"/>
    <w:basedOn w:val="Normal"/>
    <w:link w:val="AltBilgiChar"/>
    <w:uiPriority w:val="99"/>
    <w:unhideWhenUsed/>
    <w:rsid w:val="00730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0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MEVLÜT SÖYLEMEZ</dc:creator>
  <cp:keywords/>
  <dc:description/>
  <cp:lastModifiedBy>MEVLÜT SÖYLEMEZ</cp:lastModifiedBy>
  <cp:revision>4</cp:revision>
  <dcterms:created xsi:type="dcterms:W3CDTF">2026-09-02T12:55:00Z</dcterms:created>
  <dcterms:modified xsi:type="dcterms:W3CDTF">2026-09-02T15:01:00Z</dcterms:modified>
</cp:coreProperties>
</file>